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424A" w14:paraId="0B97F49B" w14:textId="77777777" w:rsidTr="00912D17">
        <w:trPr>
          <w:trHeight w:val="512"/>
        </w:trPr>
        <w:tc>
          <w:tcPr>
            <w:tcW w:w="10790" w:type="dxa"/>
            <w:shd w:val="clear" w:color="auto" w:fill="0070C0"/>
          </w:tcPr>
          <w:p w14:paraId="37A6C2E6" w14:textId="77777777" w:rsidR="000C424A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Creating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138FB824" w14:textId="77777777" w:rsidR="000C424A" w:rsidRPr="001B355F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5F8F8246" w14:textId="77777777" w:rsidR="000C424A" w:rsidRPr="004A5600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49578E86" w14:textId="77777777" w:rsidR="00D236AD" w:rsidRPr="00C25CB2" w:rsidRDefault="00D236AD" w:rsidP="00D236A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3F03753C" w14:textId="70E16402" w:rsidR="00D236AD" w:rsidRPr="00C25CB2" w:rsidRDefault="00D236AD" w:rsidP="00252AD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>VA.CR.1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.HS2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a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252ADD">
        <w:rPr>
          <w:rFonts w:ascii="Helvetica" w:hAnsi="Helvetica" w:cs="ArialMT"/>
          <w:color w:val="000000" w:themeColor="text1"/>
          <w:sz w:val="18"/>
          <w:szCs w:val="18"/>
        </w:rPr>
        <w:t>Individually or collaboratively formulate new creative problems based on students existing work.</w:t>
      </w:r>
    </w:p>
    <w:p w14:paraId="008C689C" w14:textId="090B0941" w:rsidR="00D236AD" w:rsidRPr="00C25CB2" w:rsidRDefault="00D236AD" w:rsidP="002559AA">
      <w:pPr>
        <w:ind w:left="720"/>
        <w:rPr>
          <w:rFonts w:ascii="Helvetica" w:hAnsi="Helvetica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VA.CR.1.HS2b: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>Plan personal artwork or design choosing from a range of traditional and contemporary artistic practices.</w:t>
      </w:r>
    </w:p>
    <w:p w14:paraId="2595D0D6" w14:textId="77777777" w:rsidR="00D236AD" w:rsidRPr="00C25CB2" w:rsidRDefault="00D236AD" w:rsidP="00D236AD">
      <w:pPr>
        <w:rPr>
          <w:rFonts w:ascii="Helvetica" w:hAnsi="Helvetica"/>
          <w:color w:val="000000" w:themeColor="text1"/>
          <w:sz w:val="18"/>
          <w:szCs w:val="18"/>
        </w:rPr>
      </w:pPr>
    </w:p>
    <w:p w14:paraId="7F797A00" w14:textId="77777777" w:rsidR="00D236AD" w:rsidRPr="00C25CB2" w:rsidRDefault="00D236AD" w:rsidP="00D236A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7C8679B7" w14:textId="3CA88966" w:rsidR="002559AA" w:rsidRDefault="00D236AD" w:rsidP="002559A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>VA.CR.2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.HS2</w:t>
      </w:r>
      <w:r w:rsidR="002559AA">
        <w:rPr>
          <w:rFonts w:ascii="Helvetica" w:hAnsi="Helvetica" w:cs="ArialMT"/>
          <w:b/>
          <w:color w:val="000000" w:themeColor="text1"/>
          <w:sz w:val="18"/>
          <w:szCs w:val="18"/>
        </w:rPr>
        <w:t>a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Through experimentation, practice, and persistence, demonstrate acquisition of skills and knowledge in a </w:t>
      </w:r>
    </w:p>
    <w:p w14:paraId="724A3E02" w14:textId="087086A2" w:rsidR="00D236AD" w:rsidRPr="00C25CB2" w:rsidRDefault="00D236AD" w:rsidP="000858E7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chosen art form using various approaches (such as using the using elements and principles of modern art, applying artistic norms of diverse cultures, addressing social issues in contemporary art).</w:t>
      </w:r>
    </w:p>
    <w:p w14:paraId="1CF41089" w14:textId="77777777" w:rsidR="002559AA" w:rsidRDefault="00D236AD" w:rsidP="002559AA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>VA.CR.2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.HS2</w:t>
      </w:r>
      <w:r w:rsidR="002559AA">
        <w:rPr>
          <w:rFonts w:ascii="Helvetica" w:hAnsi="Helvetica" w:cs="ArialMT"/>
          <w:b/>
          <w:color w:val="000000" w:themeColor="text1"/>
          <w:sz w:val="18"/>
          <w:szCs w:val="18"/>
        </w:rPr>
        <w:t>b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  Use art media with skill, purpose, and craftsmanship; and demonstrate awareness of ethical implications of </w:t>
      </w:r>
    </w:p>
    <w:p w14:paraId="328C722E" w14:textId="5FE9B7B0" w:rsidR="00D236AD" w:rsidRDefault="00D236AD" w:rsidP="000858E7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making and distributing creative work.</w:t>
      </w:r>
    </w:p>
    <w:p w14:paraId="11C69C49" w14:textId="07FCF9DD" w:rsidR="00252ADD" w:rsidRPr="00C25CB2" w:rsidRDefault="00252ADD" w:rsidP="000858E7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>VA.CR.2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.HS2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c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>
        <w:rPr>
          <w:rFonts w:ascii="Helvetica" w:hAnsi="Helvetica" w:cs="ArialMT"/>
          <w:color w:val="000000" w:themeColor="text1"/>
          <w:sz w:val="18"/>
          <w:szCs w:val="18"/>
        </w:rPr>
        <w:t>Redesign an artwork, everyday object, or place in response to contemporary issues (such as “Sun Maid</w:t>
      </w:r>
      <w:r w:rsidR="00172E23">
        <w:rPr>
          <w:rFonts w:ascii="Helvetica" w:hAnsi="Helvetica" w:cs="ArialMT"/>
          <w:color w:val="000000" w:themeColor="text1"/>
          <w:sz w:val="18"/>
          <w:szCs w:val="18"/>
        </w:rPr>
        <w:t>””</w:t>
      </w:r>
      <w:r>
        <w:rPr>
          <w:rFonts w:ascii="Helvetica" w:hAnsi="Helvetica" w:cs="ArialMT"/>
          <w:color w:val="000000" w:themeColor="text1"/>
          <w:sz w:val="18"/>
          <w:szCs w:val="18"/>
        </w:rPr>
        <w:t>, by Yolanda Lopez, “George Washington Carver Cross</w:t>
      </w:r>
      <w:r w:rsidR="00172E23">
        <w:rPr>
          <w:rFonts w:ascii="Helvetica" w:hAnsi="Helvetica" w:cs="ArialMT"/>
          <w:color w:val="000000" w:themeColor="text1"/>
          <w:sz w:val="18"/>
          <w:szCs w:val="18"/>
        </w:rPr>
        <w:t>ing the Delaware”, by Robert Colescott, vacant lot as community garden).</w:t>
      </w:r>
    </w:p>
    <w:p w14:paraId="51051CC9" w14:textId="77777777" w:rsidR="00D236AD" w:rsidRPr="00C25CB2" w:rsidRDefault="00D236AD" w:rsidP="00D236AD">
      <w:pPr>
        <w:rPr>
          <w:rFonts w:ascii="Helvetica" w:hAnsi="Helvetica"/>
          <w:color w:val="000000" w:themeColor="text1"/>
          <w:sz w:val="18"/>
          <w:szCs w:val="18"/>
        </w:rPr>
      </w:pPr>
    </w:p>
    <w:p w14:paraId="4C2E2F33" w14:textId="77777777" w:rsidR="00D236AD" w:rsidRPr="00C25CB2" w:rsidRDefault="00D236AD" w:rsidP="00D236A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22D58BC0" w14:textId="55AA981D" w:rsidR="00D236AD" w:rsidRPr="00C25CB2" w:rsidRDefault="00D236AD" w:rsidP="002559AA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VA.CR.3.HS2: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>Engage in constructive critique with peers, then reflect on, re-engage, revise, and refine works of art.</w:t>
      </w:r>
    </w:p>
    <w:p w14:paraId="001D2C81" w14:textId="77777777" w:rsidR="00F703AF" w:rsidRPr="00F703AF" w:rsidRDefault="00F703AF" w:rsidP="00EE113A">
      <w:pPr>
        <w:ind w:left="720"/>
        <w:rPr>
          <w:rFonts w:ascii="Helvetica" w:hAnsi="Helvetica" w:cs="ArialMT"/>
          <w:sz w:val="13"/>
          <w:szCs w:val="13"/>
        </w:rPr>
      </w:pPr>
    </w:p>
    <w:p w14:paraId="543C3EF7" w14:textId="77777777" w:rsidR="00CD774D" w:rsidRPr="004A5600" w:rsidRDefault="00CD774D" w:rsidP="00CD774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7B85F424" w14:textId="77777777" w:rsidTr="00912D17">
        <w:tc>
          <w:tcPr>
            <w:tcW w:w="10790" w:type="dxa"/>
            <w:shd w:val="clear" w:color="auto" w:fill="7030A0"/>
          </w:tcPr>
          <w:p w14:paraId="264879C0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Presenting </w:t>
            </w:r>
          </w:p>
          <w:p w14:paraId="4573836E" w14:textId="77777777" w:rsidR="00CD774D" w:rsidRPr="001B355F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70BACBC9" w14:textId="77777777" w:rsidR="004A5600" w:rsidRPr="004A5600" w:rsidRDefault="004A5600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2707981A" w14:textId="77F60FC2" w:rsidR="00D236AD" w:rsidRPr="00C25CB2" w:rsidRDefault="00D236AD" w:rsidP="00D236A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9602FF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6962D4AA" w14:textId="149BB60A" w:rsidR="00D236AD" w:rsidRPr="00C25CB2" w:rsidRDefault="000858E7" w:rsidP="002559AA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 xml:space="preserve">VA.PR.4.HS2:  </w:t>
      </w:r>
      <w:r w:rsidR="00D236AD" w:rsidRPr="00C25CB2">
        <w:rPr>
          <w:rFonts w:ascii="Helvetica" w:hAnsi="Helvetica" w:cs="ArialMT"/>
          <w:color w:val="000000" w:themeColor="text1"/>
          <w:sz w:val="18"/>
          <w:szCs w:val="18"/>
        </w:rPr>
        <w:t>Examine, select, and justify choices of personal artwork for a collection or portfolio presentation.</w:t>
      </w:r>
    </w:p>
    <w:p w14:paraId="0F8578F1" w14:textId="77777777" w:rsidR="00D236AD" w:rsidRPr="00C25CB2" w:rsidRDefault="00D236AD" w:rsidP="00D236AD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0E7D80B5" w14:textId="77777777" w:rsidR="00D236AD" w:rsidRPr="00C25CB2" w:rsidRDefault="00D236AD" w:rsidP="00D236A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70CE69B2" w14:textId="5A635E85" w:rsidR="002559AA" w:rsidRDefault="00D236AD" w:rsidP="002559A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VA.PR.5.HS2: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Evaluate, select, and apply methods or processes appropriate to display and preserve artwork in a specific </w:t>
      </w:r>
    </w:p>
    <w:p w14:paraId="7FBF5A58" w14:textId="312DE9F6" w:rsidR="00D236AD" w:rsidRPr="00C25CB2" w:rsidRDefault="00D236AD" w:rsidP="000858E7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place (such as spaces in the classroom, on school campus, local businesses, public spaces).</w:t>
      </w:r>
    </w:p>
    <w:p w14:paraId="6AF9E3D1" w14:textId="77777777" w:rsidR="00D236AD" w:rsidRPr="00C25CB2" w:rsidRDefault="00D236AD" w:rsidP="00D236AD">
      <w:pPr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</w:pPr>
    </w:p>
    <w:p w14:paraId="0FA5C0E4" w14:textId="77777777" w:rsidR="00D236AD" w:rsidRPr="00C25CB2" w:rsidRDefault="00D236AD" w:rsidP="00D236A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64E596F5" w14:textId="790DC180" w:rsidR="00D236AD" w:rsidRPr="00C25CB2" w:rsidRDefault="000858E7" w:rsidP="002559AA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 xml:space="preserve">VA.PR.6.HS2:  </w:t>
      </w:r>
      <w:r w:rsidR="00D236AD" w:rsidRPr="00C25CB2">
        <w:rPr>
          <w:rFonts w:ascii="Helvetica" w:hAnsi="Helvetica" w:cs="ArialMT"/>
          <w:color w:val="000000" w:themeColor="text1"/>
          <w:sz w:val="18"/>
          <w:szCs w:val="18"/>
        </w:rPr>
        <w:t>Make, explain, and justify connections between artists or artwork and social, cultural, and political history.</w:t>
      </w:r>
    </w:p>
    <w:p w14:paraId="7A40F43A" w14:textId="77777777" w:rsidR="00F703AF" w:rsidRPr="00F703AF" w:rsidRDefault="00F703AF" w:rsidP="00312536">
      <w:pPr>
        <w:ind w:left="1440"/>
        <w:rPr>
          <w:rFonts w:ascii="Helvetica" w:hAnsi="Helvetica" w:cs="ArialMT"/>
          <w:sz w:val="13"/>
          <w:szCs w:val="13"/>
        </w:rPr>
      </w:pPr>
    </w:p>
    <w:p w14:paraId="480CD53A" w14:textId="6222C2D0" w:rsidR="000C424A" w:rsidRPr="00C44BED" w:rsidRDefault="000C424A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656108">
        <w:rPr>
          <w:rFonts w:ascii="Copperplate Gothic Bold" w:hAnsi="Copperplate Gothic Bold"/>
          <w:sz w:val="28"/>
          <w:szCs w:val="28"/>
        </w:rPr>
        <w:tab/>
      </w:r>
      <w:r w:rsidRPr="004A5600">
        <w:rPr>
          <w:rFonts w:ascii="Copperplate Gothic Bold" w:hAnsi="Copperplate Gothic Bold"/>
          <w:color w:val="FFFFFF" w:themeColor="background1"/>
          <w:sz w:val="10"/>
          <w:szCs w:val="10"/>
        </w:rPr>
        <w:t>Connecting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:rsidRPr="00C12419" w14:paraId="31D1CCFD" w14:textId="77777777" w:rsidTr="00912D17">
        <w:tc>
          <w:tcPr>
            <w:tcW w:w="10790" w:type="dxa"/>
            <w:shd w:val="clear" w:color="auto" w:fill="C00000"/>
          </w:tcPr>
          <w:p w14:paraId="2F5CE9BD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</w:p>
          <w:p w14:paraId="1A7FBF12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58B1C945" w14:textId="77777777" w:rsidR="000C424A" w:rsidRPr="004A5600" w:rsidRDefault="000C424A" w:rsidP="000C424A">
      <w:pPr>
        <w:rPr>
          <w:sz w:val="10"/>
          <w:szCs w:val="10"/>
        </w:rPr>
      </w:pPr>
    </w:p>
    <w:p w14:paraId="5FA6C5F7" w14:textId="77777777" w:rsidR="000B00D0" w:rsidRPr="00C25CB2" w:rsidRDefault="000B00D0" w:rsidP="000B00D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088DC8A4" w14:textId="0DC21637" w:rsidR="002559AA" w:rsidRDefault="000B00D0" w:rsidP="002559AA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>VA.RE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.7.HS2a: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Use art-specific vocabulary to describe personal aesthetic responses to designed objects and constructed </w:t>
      </w:r>
    </w:p>
    <w:p w14:paraId="1A04D66F" w14:textId="2BD58DDC" w:rsidR="000B00D0" w:rsidRPr="002559AA" w:rsidRDefault="000B00D0" w:rsidP="000858E7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environments (such as electronic devices, household appliances, shopping malls).</w:t>
      </w:r>
    </w:p>
    <w:p w14:paraId="46A31692" w14:textId="0F634A34" w:rsidR="000B00D0" w:rsidRPr="00C25CB2" w:rsidRDefault="000B00D0" w:rsidP="000858E7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RE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.7.HS2b: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  Evaluate the effectiveness of an image or images to influence ideas, feelings, and behaviors of specific audiences (political posters, ideal images of women, marketing campaigns).</w:t>
      </w:r>
    </w:p>
    <w:p w14:paraId="79A5CC5B" w14:textId="77777777" w:rsidR="000B00D0" w:rsidRPr="0036642C" w:rsidRDefault="000B00D0" w:rsidP="000B00D0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6"/>
          <w:szCs w:val="16"/>
        </w:rPr>
      </w:pPr>
    </w:p>
    <w:p w14:paraId="689DBFC9" w14:textId="77777777" w:rsidR="000B00D0" w:rsidRPr="00C25CB2" w:rsidRDefault="000B00D0" w:rsidP="000B00D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53E6BB0D" w14:textId="1C9E730B" w:rsidR="002559AA" w:rsidRDefault="000B00D0" w:rsidP="002559AA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RE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.8.HS2: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Construct a persuasive interpretation of an artwork or collection informed by the perspective of an art </w:t>
      </w:r>
    </w:p>
    <w:p w14:paraId="06D35E43" w14:textId="05B0281E" w:rsidR="000B00D0" w:rsidRPr="00C25CB2" w:rsidRDefault="000B00D0" w:rsidP="000858E7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specialist(s) (such as art historians, art critics, curators, reviewers, and other artists).</w:t>
      </w:r>
    </w:p>
    <w:p w14:paraId="75D3D474" w14:textId="77777777" w:rsidR="000B00D0" w:rsidRPr="0036642C" w:rsidRDefault="000B00D0" w:rsidP="000B00D0">
      <w:pPr>
        <w:rPr>
          <w:rFonts w:ascii="Helvetica" w:hAnsi="Helvetica" w:cs="ArialMT"/>
          <w:color w:val="000000" w:themeColor="text1"/>
          <w:sz w:val="16"/>
          <w:szCs w:val="16"/>
        </w:rPr>
      </w:pPr>
    </w:p>
    <w:p w14:paraId="5A8A551C" w14:textId="77777777" w:rsidR="000B00D0" w:rsidRPr="00C25CB2" w:rsidRDefault="000B00D0" w:rsidP="000B00D0">
      <w:pPr>
        <w:rPr>
          <w:rFonts w:ascii="Helvetica" w:eastAsia="Times New Roman" w:hAnsi="Helvetica" w:cs="Times New Roman"/>
          <w:b/>
          <w:color w:val="000000" w:themeColor="text1"/>
          <w:sz w:val="18"/>
          <w:szCs w:val="18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  <w:t xml:space="preserve">Responding:  Anchor Standard #9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18"/>
          <w:szCs w:val="18"/>
        </w:rPr>
        <w:t>Apply criteria to evaluate artistic work</w:t>
      </w:r>
    </w:p>
    <w:p w14:paraId="5F51FDB7" w14:textId="69E5501E" w:rsidR="00906408" w:rsidRDefault="000B00D0" w:rsidP="00906408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RE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.9.HS2: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Determine the relevance of criteria used by others (such as the general public compared to art specialists) to </w:t>
      </w:r>
    </w:p>
    <w:p w14:paraId="07EFED77" w14:textId="1D3F897C" w:rsidR="000B00D0" w:rsidRDefault="000B00D0" w:rsidP="000858E7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evaluate a work of art or collection of works.</w:t>
      </w:r>
    </w:p>
    <w:p w14:paraId="3ECF02BF" w14:textId="77777777" w:rsidR="000C424A" w:rsidRDefault="000C424A" w:rsidP="000C424A">
      <w:pPr>
        <w:rPr>
          <w:rFonts w:ascii="Helvetica" w:hAnsi="Helvetica" w:cs="ArialMT"/>
          <w:sz w:val="10"/>
          <w:szCs w:val="10"/>
        </w:rPr>
      </w:pPr>
    </w:p>
    <w:p w14:paraId="58A20021" w14:textId="77777777" w:rsidR="00EA1172" w:rsidRPr="004A5600" w:rsidRDefault="00EA1172" w:rsidP="000C424A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393B7F0B" w14:textId="77777777" w:rsidTr="00912D17">
        <w:tc>
          <w:tcPr>
            <w:tcW w:w="10790" w:type="dxa"/>
            <w:shd w:val="clear" w:color="auto" w:fill="FFC000"/>
          </w:tcPr>
          <w:p w14:paraId="26A91EEC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</w:p>
          <w:p w14:paraId="41140CCA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7108F4BD" w14:textId="77777777" w:rsidR="006D62D8" w:rsidRPr="006D62D8" w:rsidRDefault="006D62D8" w:rsidP="006D62D8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4BDF2CDA" w14:textId="77777777" w:rsidR="000B00D0" w:rsidRPr="00C25CB2" w:rsidRDefault="000B00D0" w:rsidP="000B00D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08A0CC86" w14:textId="6A6671EF" w:rsidR="00906408" w:rsidRDefault="000B00D0" w:rsidP="00906408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CN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.10.HS2: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Utilize inquiry methods of observation, research, and experimentation to explore community concerns </w:t>
      </w:r>
    </w:p>
    <w:p w14:paraId="4BC8806F" w14:textId="256B5365" w:rsidR="000B00D0" w:rsidRPr="00C25CB2" w:rsidRDefault="000B00D0" w:rsidP="000858E7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through artmaking.</w:t>
      </w:r>
    </w:p>
    <w:p w14:paraId="65F408F9" w14:textId="77777777" w:rsidR="000B00D0" w:rsidRPr="00C25CB2" w:rsidRDefault="000B00D0" w:rsidP="000B00D0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647AFF3C" w14:textId="77777777" w:rsidR="00906408" w:rsidRDefault="000B00D0" w:rsidP="000B00D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Relate artistic ideas and works with societal, cultural, and historical context to </w:t>
      </w:r>
    </w:p>
    <w:p w14:paraId="5E0932D0" w14:textId="216B2149" w:rsidR="000B00D0" w:rsidRPr="00C25CB2" w:rsidRDefault="000B00D0" w:rsidP="000B00D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deepen understanding</w:t>
      </w:r>
    </w:p>
    <w:p w14:paraId="4AAEF396" w14:textId="4CF707AD" w:rsidR="00906408" w:rsidRDefault="000B00D0" w:rsidP="00906408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CN</w:t>
      </w:r>
      <w:r w:rsidRPr="00C25CB2">
        <w:rPr>
          <w:rFonts w:ascii="Helvetica" w:hAnsi="Helvetica" w:cs="ArialMT"/>
          <w:b/>
          <w:color w:val="000000" w:themeColor="text1"/>
          <w:sz w:val="18"/>
          <w:szCs w:val="18"/>
        </w:rPr>
        <w:t>.11.HS2:</w:t>
      </w:r>
      <w:r w:rsidR="000858E7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Pr="00C25CB2">
        <w:rPr>
          <w:rFonts w:ascii="Helvetica" w:hAnsi="Helvetica" w:cs="ArialMT"/>
          <w:color w:val="000000" w:themeColor="text1"/>
          <w:sz w:val="18"/>
          <w:szCs w:val="18"/>
        </w:rPr>
        <w:t xml:space="preserve">Compare uses of art in a variety of societal, cultural, and historical contexts </w:t>
      </w:r>
      <w:r w:rsidR="00423A3F">
        <w:rPr>
          <w:rFonts w:ascii="Helvetica" w:hAnsi="Helvetica" w:cs="ArialMT"/>
          <w:color w:val="000000" w:themeColor="text1"/>
          <w:sz w:val="18"/>
          <w:szCs w:val="18"/>
        </w:rPr>
        <w:t>and make connections to uses of</w:t>
      </w:r>
    </w:p>
    <w:p w14:paraId="21EF4728" w14:textId="2E17E2CB" w:rsidR="000B00D0" w:rsidRDefault="000B00D0" w:rsidP="000858E7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  <w:r w:rsidRPr="00C25CB2">
        <w:rPr>
          <w:rFonts w:ascii="Helvetica" w:hAnsi="Helvetica" w:cs="ArialMT"/>
          <w:color w:val="000000" w:themeColor="text1"/>
          <w:sz w:val="18"/>
          <w:szCs w:val="18"/>
        </w:rPr>
        <w:t>art in contemporary and local contexts</w:t>
      </w:r>
    </w:p>
    <w:p w14:paraId="3F3C9012" w14:textId="70F6ADA7" w:rsidR="00423A3F" w:rsidRPr="00423A3F" w:rsidRDefault="00423A3F" w:rsidP="00423A3F">
      <w:pPr>
        <w:ind w:firstLine="720"/>
        <w:jc w:val="right"/>
        <w:rPr>
          <w:rFonts w:ascii="Helvetica" w:hAnsi="Helvetica" w:cs="ArialMT"/>
          <w:color w:val="000000" w:themeColor="text1"/>
          <w:sz w:val="14"/>
          <w:szCs w:val="14"/>
        </w:rPr>
      </w:pPr>
      <w:bookmarkStart w:id="0" w:name="_GoBack"/>
      <w:r w:rsidRPr="00423A3F">
        <w:rPr>
          <w:rFonts w:ascii="Helvetica" w:hAnsi="Helvetica" w:cs="ArialMT"/>
          <w:color w:val="000000" w:themeColor="text1"/>
          <w:sz w:val="14"/>
          <w:szCs w:val="14"/>
        </w:rPr>
        <w:t>re-formatted by Liza Bergman</w:t>
      </w:r>
      <w:bookmarkEnd w:id="0"/>
    </w:p>
    <w:p w14:paraId="3BEE4792" w14:textId="77777777" w:rsidR="00423A3F" w:rsidRDefault="00423A3F" w:rsidP="000858E7">
      <w:pPr>
        <w:ind w:firstLine="720"/>
        <w:rPr>
          <w:rFonts w:ascii="Helvetica" w:hAnsi="Helvetica" w:cs="ArialMT"/>
          <w:color w:val="000000" w:themeColor="text1"/>
          <w:sz w:val="18"/>
          <w:szCs w:val="18"/>
        </w:rPr>
      </w:pPr>
    </w:p>
    <w:p w14:paraId="78558E29" w14:textId="77777777" w:rsidR="00423A3F" w:rsidRPr="00C25CB2" w:rsidRDefault="00423A3F" w:rsidP="00423A3F">
      <w:pPr>
        <w:ind w:firstLine="720"/>
        <w:jc w:val="right"/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</w:pPr>
    </w:p>
    <w:p w14:paraId="455DE756" w14:textId="77777777" w:rsidR="00C44BED" w:rsidRPr="006D62D8" w:rsidRDefault="00C44BED" w:rsidP="00C44BED">
      <w:pPr>
        <w:rPr>
          <w:rFonts w:ascii="Helvetica" w:hAnsi="Helvetica" w:cs="ArialMT"/>
          <w:sz w:val="10"/>
          <w:szCs w:val="10"/>
        </w:rPr>
      </w:pPr>
    </w:p>
    <w:sectPr w:rsidR="00C44BED" w:rsidRPr="006D62D8" w:rsidSect="000C424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0549" w14:textId="77777777" w:rsidR="00FB705F" w:rsidRDefault="00FB705F" w:rsidP="00CB0D4E">
      <w:r>
        <w:separator/>
      </w:r>
    </w:p>
  </w:endnote>
  <w:endnote w:type="continuationSeparator" w:id="0">
    <w:p w14:paraId="158CE1D2" w14:textId="77777777" w:rsidR="00FB705F" w:rsidRDefault="00FB705F" w:rsidP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085B2" w14:textId="77777777" w:rsidR="00FB705F" w:rsidRDefault="00FB705F" w:rsidP="00CB0D4E">
      <w:r>
        <w:separator/>
      </w:r>
    </w:p>
  </w:footnote>
  <w:footnote w:type="continuationSeparator" w:id="0">
    <w:p w14:paraId="2BB5B9C7" w14:textId="77777777" w:rsidR="00FB705F" w:rsidRDefault="00FB705F" w:rsidP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B0A4" w14:textId="77777777" w:rsidR="00CB0D4E" w:rsidRPr="006D62D8" w:rsidRDefault="00CB0D4E" w:rsidP="00CB0D4E">
    <w:pPr>
      <w:pStyle w:val="Header"/>
      <w:jc w:val="center"/>
      <w:rPr>
        <w:rFonts w:ascii="Copperplate Gothic Bold" w:hAnsi="Copperplate Gothic Bold"/>
        <w:sz w:val="20"/>
        <w:szCs w:val="20"/>
      </w:rPr>
    </w:pPr>
    <w:r w:rsidRPr="006D62D8">
      <w:rPr>
        <w:rFonts w:ascii="Copperplate Gothic Bold" w:hAnsi="Copperplate Gothic Bold"/>
        <w:sz w:val="20"/>
        <w:szCs w:val="20"/>
      </w:rPr>
      <w:t>AZ Visual Arts Standards</w:t>
    </w:r>
  </w:p>
  <w:p w14:paraId="321A6297" w14:textId="190300E9" w:rsidR="00CB0D4E" w:rsidRPr="00F703AF" w:rsidRDefault="00727CCA" w:rsidP="00CB0D4E">
    <w:pPr>
      <w:jc w:val="center"/>
      <w:rPr>
        <w:rFonts w:ascii="Copperplate Gothic Bold" w:hAnsi="Copperplate Gothic Bold"/>
      </w:rPr>
    </w:pPr>
    <w:r w:rsidRPr="00F703AF">
      <w:rPr>
        <w:rFonts w:ascii="Copperplate Gothic Bold" w:hAnsi="Copperplate Gothic Bold"/>
      </w:rPr>
      <w:t xml:space="preserve">High School </w:t>
    </w:r>
    <w:r w:rsidR="000B00D0">
      <w:rPr>
        <w:rFonts w:ascii="Copperplate Gothic Bold" w:hAnsi="Copperplate Gothic Bold"/>
      </w:rPr>
      <w:t>Accomplished</w:t>
    </w:r>
  </w:p>
  <w:p w14:paraId="3944FA9F" w14:textId="77777777" w:rsidR="00CB0D4E" w:rsidRPr="004A5600" w:rsidRDefault="00CB0D4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A"/>
    <w:rsid w:val="00046DB5"/>
    <w:rsid w:val="000858E7"/>
    <w:rsid w:val="000B00D0"/>
    <w:rsid w:val="000C424A"/>
    <w:rsid w:val="00172E23"/>
    <w:rsid w:val="00234EB7"/>
    <w:rsid w:val="00252ADD"/>
    <w:rsid w:val="002559AA"/>
    <w:rsid w:val="00312536"/>
    <w:rsid w:val="003C54BD"/>
    <w:rsid w:val="00423A3F"/>
    <w:rsid w:val="004A3402"/>
    <w:rsid w:val="004A5600"/>
    <w:rsid w:val="004D496D"/>
    <w:rsid w:val="005023BD"/>
    <w:rsid w:val="00532FA1"/>
    <w:rsid w:val="00611886"/>
    <w:rsid w:val="006B67E3"/>
    <w:rsid w:val="006D62D8"/>
    <w:rsid w:val="00727CCA"/>
    <w:rsid w:val="00765D95"/>
    <w:rsid w:val="00783D00"/>
    <w:rsid w:val="007D70FA"/>
    <w:rsid w:val="007E7D96"/>
    <w:rsid w:val="007F7A0A"/>
    <w:rsid w:val="00906408"/>
    <w:rsid w:val="009602FF"/>
    <w:rsid w:val="00974E5E"/>
    <w:rsid w:val="00980A61"/>
    <w:rsid w:val="009C5D87"/>
    <w:rsid w:val="009E20BF"/>
    <w:rsid w:val="00A4049C"/>
    <w:rsid w:val="00A851FE"/>
    <w:rsid w:val="00B13324"/>
    <w:rsid w:val="00B67818"/>
    <w:rsid w:val="00C12D49"/>
    <w:rsid w:val="00C26B92"/>
    <w:rsid w:val="00C42133"/>
    <w:rsid w:val="00C44BED"/>
    <w:rsid w:val="00CB0D4E"/>
    <w:rsid w:val="00CD774D"/>
    <w:rsid w:val="00D07414"/>
    <w:rsid w:val="00D236AD"/>
    <w:rsid w:val="00D54366"/>
    <w:rsid w:val="00D61370"/>
    <w:rsid w:val="00DC104B"/>
    <w:rsid w:val="00E07CFB"/>
    <w:rsid w:val="00EA1172"/>
    <w:rsid w:val="00EE113A"/>
    <w:rsid w:val="00F1203B"/>
    <w:rsid w:val="00F34EFF"/>
    <w:rsid w:val="00F703AF"/>
    <w:rsid w:val="00FB1F8C"/>
    <w:rsid w:val="00FB705F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27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4E"/>
  </w:style>
  <w:style w:type="paragraph" w:styleId="Footer">
    <w:name w:val="footer"/>
    <w:basedOn w:val="Normal"/>
    <w:link w:val="Foot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dcterms:created xsi:type="dcterms:W3CDTF">2015-11-02T15:47:00Z</dcterms:created>
  <dcterms:modified xsi:type="dcterms:W3CDTF">2015-11-02T15:47:00Z</dcterms:modified>
</cp:coreProperties>
</file>